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FF596" w14:textId="62FD5D46" w:rsidR="000B4186" w:rsidRDefault="000B4186"/>
    <w:p w14:paraId="2CF021D8" w14:textId="77777777" w:rsidR="000B4186" w:rsidRDefault="000B4186"/>
    <w:tbl>
      <w:tblPr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2565"/>
        <w:gridCol w:w="2700"/>
        <w:gridCol w:w="2280"/>
      </w:tblGrid>
      <w:tr w:rsidR="000B4186" w14:paraId="2D13F6B1" w14:textId="77777777" w:rsidTr="00064F72">
        <w:trPr>
          <w:trHeight w:val="400"/>
        </w:trPr>
        <w:tc>
          <w:tcPr>
            <w:tcW w:w="901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F1C0D" w14:textId="77777777" w:rsidR="000B4186" w:rsidRDefault="000B4186" w:rsidP="00064F72">
            <w:pPr>
              <w:jc w:val="center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TABLA 8. Incorporación del proceso participativo en el Ciclo de Políticas Públicas</w:t>
            </w:r>
          </w:p>
        </w:tc>
      </w:tr>
      <w:tr w:rsidR="000B4186" w14:paraId="33492987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BA13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Fase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4AEAB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Objetivos / actividades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DC159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Mecanismo / Metodología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F241D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Indicador</w:t>
            </w:r>
          </w:p>
        </w:tc>
      </w:tr>
      <w:tr w:rsidR="000B4186" w14:paraId="5D0D82FD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AF45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Diagnóstico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C6E58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Levantar información</w:t>
            </w:r>
          </w:p>
          <w:p w14:paraId="20F1FD6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Identificar actores</w:t>
            </w:r>
          </w:p>
          <w:p w14:paraId="7E937E02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Identificar percepciones, intereses, necesidades</w:t>
            </w:r>
          </w:p>
          <w:p w14:paraId="7B55FCE6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Conformar equipos</w:t>
            </w:r>
          </w:p>
          <w:p w14:paraId="2CD3EC3B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Autoevaluación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A63D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Audiencias públicas</w:t>
            </w:r>
          </w:p>
          <w:p w14:paraId="6474B86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Consejos consultivos</w:t>
            </w:r>
          </w:p>
          <w:p w14:paraId="6CD2E89C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Reuniones sectoriales</w:t>
            </w:r>
          </w:p>
          <w:p w14:paraId="7232946B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Árbol de problemas</w:t>
            </w:r>
          </w:p>
          <w:p w14:paraId="1974AE81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Matriz de actores</w:t>
            </w:r>
          </w:p>
          <w:p w14:paraId="2C57586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Flor de loto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B446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· Disponibilidad de información </w:t>
            </w:r>
          </w:p>
          <w:p w14:paraId="2CFBAC22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Uso de mecanismos</w:t>
            </w:r>
          </w:p>
          <w:p w14:paraId="4E0771DD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Representatividad de la participación</w:t>
            </w:r>
          </w:p>
          <w:p w14:paraId="0EA7F924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Insumos obtenidos</w:t>
            </w:r>
          </w:p>
        </w:tc>
      </w:tr>
      <w:tr w:rsidR="000B4186" w14:paraId="39000100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047E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Planificación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434C9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Difusión de información</w:t>
            </w:r>
          </w:p>
          <w:p w14:paraId="4109C2C9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Diseño de propuesta</w:t>
            </w:r>
          </w:p>
          <w:p w14:paraId="2E82629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Estrategia</w:t>
            </w:r>
          </w:p>
          <w:p w14:paraId="5B0D6FA8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Proyección</w:t>
            </w:r>
          </w:p>
          <w:p w14:paraId="2D816556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Priorización</w:t>
            </w:r>
          </w:p>
          <w:p w14:paraId="58195DE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Presupuesto</w:t>
            </w:r>
          </w:p>
          <w:p w14:paraId="6034093C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Comunicación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3FB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Presupuesto participativo</w:t>
            </w:r>
          </w:p>
          <w:p w14:paraId="5B981E36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Consejo de planificación</w:t>
            </w:r>
          </w:p>
          <w:p w14:paraId="75CBE923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Asambleas</w:t>
            </w:r>
          </w:p>
          <w:p w14:paraId="2ABBD6A8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Grupos focales</w:t>
            </w:r>
          </w:p>
          <w:p w14:paraId="0326B716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Mapa de emociones</w:t>
            </w:r>
          </w:p>
          <w:p w14:paraId="7F4A887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FODA</w:t>
            </w:r>
          </w:p>
          <w:p w14:paraId="6962A71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Matriz de recursos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0BDA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Disponibilidad / difusión de información</w:t>
            </w:r>
          </w:p>
          <w:p w14:paraId="7F686E28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Uso de mecanismos</w:t>
            </w:r>
          </w:p>
          <w:p w14:paraId="6456E11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Rep. / diversidad participación</w:t>
            </w:r>
          </w:p>
          <w:p w14:paraId="740683ED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 Insumos obtenidos</w:t>
            </w:r>
          </w:p>
        </w:tc>
      </w:tr>
      <w:tr w:rsidR="000B4186" w14:paraId="34130668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380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Ejecución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5B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Difusión / acceso información</w:t>
            </w:r>
          </w:p>
          <w:p w14:paraId="1F56F4EF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Vinculación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F490B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Cogestión</w:t>
            </w:r>
          </w:p>
          <w:p w14:paraId="0DA20B22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Voluntariado</w:t>
            </w:r>
          </w:p>
          <w:p w14:paraId="1C91CC8E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Asoc. público privadas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115B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· Disponibilidad de información </w:t>
            </w:r>
          </w:p>
          <w:p w14:paraId="478AD4D0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Insumos obtenidos</w:t>
            </w:r>
          </w:p>
        </w:tc>
      </w:tr>
      <w:tr w:rsidR="000B4186" w14:paraId="267C6AB1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98B43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06E1F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Acceso a información</w:t>
            </w:r>
          </w:p>
          <w:p w14:paraId="49DD5A80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Seguimiento</w:t>
            </w:r>
          </w:p>
          <w:p w14:paraId="4BE5C60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Retroalimentación</w:t>
            </w:r>
          </w:p>
          <w:p w14:paraId="48EAD91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Rendición de cuentas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9D1F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Audiencias públicas</w:t>
            </w:r>
          </w:p>
          <w:p w14:paraId="7773B6EE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Consejos consultivos</w:t>
            </w:r>
          </w:p>
          <w:p w14:paraId="2D3DAE4A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Veeduría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42107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Disp./dif. información</w:t>
            </w:r>
          </w:p>
          <w:p w14:paraId="6083E2B5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Uso de mecanismos</w:t>
            </w:r>
          </w:p>
          <w:p w14:paraId="3E9D1970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Insumos obtenidos</w:t>
            </w:r>
          </w:p>
          <w:p w14:paraId="2BE5B5CE" w14:textId="77777777" w:rsidR="000B4186" w:rsidRDefault="000B4186" w:rsidP="00064F72">
            <w:pPr>
              <w:widowControl w:val="0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Sostenibilidad</w:t>
            </w:r>
          </w:p>
        </w:tc>
      </w:tr>
    </w:tbl>
    <w:p w14:paraId="0E15CD63" w14:textId="77777777" w:rsidR="000B4186" w:rsidRDefault="000B4186" w:rsidP="000B4186">
      <w:pPr>
        <w:jc w:val="right"/>
        <w:rPr>
          <w:rFonts w:ascii="Helvetica Neue" w:eastAsia="Helvetica Neue" w:hAnsi="Helvetica Neue" w:cs="Helvetica Neue"/>
          <w:sz w:val="16"/>
          <w:szCs w:val="16"/>
        </w:rPr>
      </w:pPr>
      <w:r>
        <w:rPr>
          <w:rFonts w:ascii="Helvetica Neue" w:eastAsia="Helvetica Neue" w:hAnsi="Helvetica Neue" w:cs="Helvetica Neue"/>
          <w:sz w:val="16"/>
          <w:szCs w:val="16"/>
        </w:rPr>
        <w:t>Fuente: SENPLADES, Guía para la formulación de políticas sectoriales</w:t>
      </w:r>
    </w:p>
    <w:p w14:paraId="75751492" w14:textId="77777777" w:rsidR="000B4186" w:rsidRDefault="000B4186" w:rsidP="000B4186">
      <w:pPr>
        <w:jc w:val="right"/>
        <w:rPr>
          <w:rFonts w:ascii="Helvetica Neue" w:eastAsia="Helvetica Neue" w:hAnsi="Helvetica Neue" w:cs="Helvetica Neue"/>
          <w:sz w:val="16"/>
          <w:szCs w:val="16"/>
        </w:rPr>
      </w:pPr>
      <w:r>
        <w:rPr>
          <w:rFonts w:ascii="Helvetica Neue" w:eastAsia="Helvetica Neue" w:hAnsi="Helvetica Neue" w:cs="Helvetica Neue"/>
          <w:sz w:val="16"/>
          <w:szCs w:val="16"/>
        </w:rPr>
        <w:t>Elaboración: Fundación Tandem</w:t>
      </w:r>
    </w:p>
    <w:p w14:paraId="2621F555" w14:textId="259D58CE" w:rsidR="00B672B2" w:rsidRDefault="00B672B2" w:rsidP="00B672B2">
      <w:pPr>
        <w:rPr>
          <w:rFonts w:ascii="Times New Roman" w:eastAsia="Times New Roman" w:hAnsi="Times New Roman" w:cs="Times New Roman"/>
        </w:rPr>
      </w:pPr>
    </w:p>
    <w:p w14:paraId="502B81EB" w14:textId="77777777" w:rsidR="000B4186" w:rsidRPr="00F544E5" w:rsidRDefault="000B4186" w:rsidP="000B4186">
      <w:pPr>
        <w:rPr>
          <w:b/>
        </w:rPr>
      </w:pPr>
      <w:r>
        <w:t xml:space="preserve">Tomada de: </w:t>
      </w:r>
      <w:r w:rsidRPr="00F544E5">
        <w:rPr>
          <w:bCs/>
        </w:rPr>
        <w:t>GUÍA PARA INCORPORAR EL ENFOQUE DE GÉNERO CON PARTICIPACIÓN CIUDADANA, TANDEM, 2020</w:t>
      </w:r>
      <w:r>
        <w:rPr>
          <w:b/>
        </w:rPr>
        <w:t>.</w:t>
      </w:r>
    </w:p>
    <w:p w14:paraId="2064A570" w14:textId="77777777" w:rsidR="000B4186" w:rsidRDefault="000B4186" w:rsidP="00B672B2">
      <w:pPr>
        <w:rPr>
          <w:rFonts w:ascii="Times New Roman" w:eastAsia="Times New Roman" w:hAnsi="Times New Roman" w:cs="Times New Roman"/>
        </w:rPr>
      </w:pPr>
    </w:p>
    <w:sectPr w:rsidR="000B4186" w:rsidSect="00B672B2">
      <w:headerReference w:type="default" r:id="rId7"/>
      <w:pgSz w:w="11900" w:h="16840"/>
      <w:pgMar w:top="1440" w:right="1440" w:bottom="1440" w:left="1440" w:header="52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C2693" w14:textId="77777777" w:rsidR="000A7B60" w:rsidRDefault="000A7B60" w:rsidP="00B672B2">
      <w:r>
        <w:separator/>
      </w:r>
    </w:p>
  </w:endnote>
  <w:endnote w:type="continuationSeparator" w:id="0">
    <w:p w14:paraId="38F8A5D4" w14:textId="77777777" w:rsidR="000A7B60" w:rsidRDefault="000A7B60" w:rsidP="00B6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52193" w14:textId="77777777" w:rsidR="000A7B60" w:rsidRDefault="000A7B60" w:rsidP="00B672B2">
      <w:r>
        <w:separator/>
      </w:r>
    </w:p>
  </w:footnote>
  <w:footnote w:type="continuationSeparator" w:id="0">
    <w:p w14:paraId="7065AB6E" w14:textId="77777777" w:rsidR="000A7B60" w:rsidRDefault="000A7B60" w:rsidP="00B67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5A1D8" w14:textId="411834D1" w:rsidR="00B672B2" w:rsidRDefault="00B672B2">
    <w:pPr>
      <w:pStyle w:val="Header"/>
    </w:pP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begin"/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instrText xml:space="preserve"> INCLUDEPICTURE "https://lh5.googleusercontent.com/Al9vIhWN9aOjE6wy-NJxcspREYCFzjQRrkksr76-aX_FaVUbsByZsr7M63WHzU50Mg-OnnXITTV6QmwTqD8fMJveKqrEVlZLnf5aLjIkWDy_d1PloplQfkXcn_G3NTjuWRQaADM5" \* MERGEFORMATINET </w:instrTex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separate"/>
    </w:r>
    <w:r w:rsidRPr="004726E1">
      <w:rPr>
        <w:rFonts w:ascii="Arial" w:eastAsia="Times New Roman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54251975" wp14:editId="2E4E7D90">
          <wp:extent cx="2230755" cy="731096"/>
          <wp:effectExtent l="0" t="0" r="4445" b="5715"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867" b="26867"/>
                  <a:stretch/>
                </pic:blipFill>
                <pic:spPr bwMode="auto">
                  <a:xfrm>
                    <a:off x="0" y="0"/>
                    <a:ext cx="2230755" cy="7310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end"/>
    </w:r>
    <w:r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  <w:lang w:val="es-ES"/>
      </w:rPr>
      <w:t xml:space="preserve">                   </w: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begin"/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instrText xml:space="preserve"> INCLUDEPICTURE "https://lh5.googleusercontent.com/e-u1wb7wCwY-57BUMCVYWhb-GGU1V6gMnJUWZLhlkVzehv9D6BaKZaalfpRUH9iZ6d_ZI3lPabk-Z0ROL8wh2_VNPa2hjkt93KJ2VYG1wPn2WBa2324H4tmgKYfDXW_Hj-yczFWw" \* MERGEFORMATINET </w:instrTex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separate"/>
    </w:r>
    <w:r w:rsidRPr="004726E1">
      <w:rPr>
        <w:rFonts w:ascii="Arial" w:eastAsia="Times New Roman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0AE9A0CC" wp14:editId="3FCA6C2E">
          <wp:extent cx="2746319" cy="666206"/>
          <wp:effectExtent l="0" t="0" r="0" b="0"/>
          <wp:docPr id="9" name="Picture 9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085" b="31804"/>
                  <a:stretch/>
                </pic:blipFill>
                <pic:spPr bwMode="auto">
                  <a:xfrm>
                    <a:off x="0" y="0"/>
                    <a:ext cx="2753674" cy="6679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2C05"/>
    <w:multiLevelType w:val="multilevel"/>
    <w:tmpl w:val="DAEE5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C20AE"/>
    <w:multiLevelType w:val="multilevel"/>
    <w:tmpl w:val="D946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91535C"/>
    <w:multiLevelType w:val="multilevel"/>
    <w:tmpl w:val="4D6C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4245E4"/>
    <w:multiLevelType w:val="multilevel"/>
    <w:tmpl w:val="08EC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B2"/>
    <w:rsid w:val="000A7B60"/>
    <w:rsid w:val="000B4186"/>
    <w:rsid w:val="004B49DB"/>
    <w:rsid w:val="006E094D"/>
    <w:rsid w:val="00AD5BBF"/>
    <w:rsid w:val="00B672B2"/>
    <w:rsid w:val="00F3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76620"/>
  <w15:chartTrackingRefBased/>
  <w15:docId w15:val="{31DAE8B9-81DF-2C4C-A0B2-0772F79E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2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672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B2"/>
  </w:style>
  <w:style w:type="paragraph" w:styleId="Footer">
    <w:name w:val="footer"/>
    <w:basedOn w:val="Normal"/>
    <w:link w:val="FooterChar"/>
    <w:uiPriority w:val="99"/>
    <w:unhideWhenUsed/>
    <w:rsid w:val="00B672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Patino Carreno</cp:lastModifiedBy>
  <cp:revision>3</cp:revision>
  <dcterms:created xsi:type="dcterms:W3CDTF">2020-04-28T17:31:00Z</dcterms:created>
  <dcterms:modified xsi:type="dcterms:W3CDTF">2020-05-11T19:58:00Z</dcterms:modified>
</cp:coreProperties>
</file>